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8F4" w:rsidRPr="00DC505B" w:rsidRDefault="005F40E9" w:rsidP="005F4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sz w:val="24"/>
          <w:szCs w:val="24"/>
        </w:rPr>
      </w:pPr>
      <w:r w:rsidRPr="00DC505B">
        <w:rPr>
          <w:rFonts w:ascii="Arial" w:hAnsi="Arial" w:cs="Arial"/>
          <w:sz w:val="24"/>
          <w:szCs w:val="24"/>
        </w:rPr>
        <w:t>G3 Réviser les cours – LIEBEAUX-GUTH</w:t>
      </w:r>
    </w:p>
    <w:p w:rsidR="005F40E9" w:rsidRPr="00DC505B" w:rsidRDefault="005F40E9" w:rsidP="005F4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sz w:val="24"/>
          <w:szCs w:val="24"/>
        </w:rPr>
      </w:pPr>
      <w:r w:rsidRPr="00DC505B">
        <w:rPr>
          <w:rFonts w:ascii="Arial" w:hAnsi="Arial" w:cs="Arial"/>
          <w:sz w:val="24"/>
          <w:szCs w:val="24"/>
        </w:rPr>
        <w:t>Thème 1 : Dynamiques territoriales de la France contemporaine</w:t>
      </w:r>
    </w:p>
    <w:p w:rsidR="005F40E9" w:rsidRPr="00DC505B" w:rsidRDefault="005F40E9" w:rsidP="005F4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sz w:val="24"/>
          <w:szCs w:val="24"/>
        </w:rPr>
      </w:pPr>
      <w:r w:rsidRPr="00DC505B">
        <w:rPr>
          <w:rFonts w:ascii="Arial" w:hAnsi="Arial" w:cs="Arial"/>
          <w:sz w:val="24"/>
          <w:szCs w:val="24"/>
        </w:rPr>
        <w:t>Les espaces de faible densité (espaces ruraux, montagnes, secteurs touristiques peu urbanisés) et leurs atouts</w:t>
      </w:r>
    </w:p>
    <w:p w:rsidR="005F40E9" w:rsidRPr="00DC505B" w:rsidRDefault="005F40E9">
      <w:pPr>
        <w:rPr>
          <w:rFonts w:ascii="Arial" w:hAnsi="Arial" w:cs="Arial"/>
          <w:sz w:val="24"/>
          <w:szCs w:val="24"/>
        </w:rPr>
      </w:pPr>
      <w:r w:rsidRPr="00DC505B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33389FBB" wp14:editId="1E5492E4">
            <wp:extent cx="5752221" cy="3238500"/>
            <wp:effectExtent l="0" t="0" r="0" b="0"/>
            <wp:docPr id="2" name="Image 2" descr="Résultat de recherche d'images pour &quot;espaces de faible densité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espaces de faible densité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0E9" w:rsidRPr="00DC505B" w:rsidRDefault="005F40E9" w:rsidP="005F40E9">
      <w:pPr>
        <w:rPr>
          <w:rFonts w:ascii="Arial" w:hAnsi="Arial" w:cs="Arial"/>
          <w:sz w:val="24"/>
          <w:szCs w:val="24"/>
        </w:rPr>
      </w:pPr>
      <w:r w:rsidRPr="00DC505B">
        <w:rPr>
          <w:rFonts w:ascii="Arial" w:hAnsi="Arial" w:cs="Arial"/>
          <w:sz w:val="24"/>
          <w:szCs w:val="24"/>
        </w:rPr>
        <w:t>https://www.schoolmouv.fr/</w:t>
      </w:r>
    </w:p>
    <w:p w:rsidR="005F40E9" w:rsidRPr="00DC505B" w:rsidRDefault="005F40E9">
      <w:pPr>
        <w:rPr>
          <w:rFonts w:ascii="Arial" w:hAnsi="Arial" w:cs="Arial"/>
          <w:sz w:val="24"/>
          <w:szCs w:val="24"/>
        </w:rPr>
      </w:pPr>
      <w:r w:rsidRPr="00DC505B">
        <w:rPr>
          <w:rFonts w:ascii="Arial" w:hAnsi="Arial" w:cs="Arial"/>
          <w:sz w:val="24"/>
          <w:szCs w:val="24"/>
        </w:rPr>
        <w:t>http://www.lelivrescolaire.fr/</w:t>
      </w:r>
      <w:r w:rsidRPr="00DC505B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2D93F305" wp14:editId="1FDED784">
            <wp:extent cx="3596861" cy="3398968"/>
            <wp:effectExtent l="0" t="0" r="3810" b="0"/>
            <wp:docPr id="1" name="Image 1" descr="Résultat de recherche d'images pour &quot;espaces de faible densité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espaces de faible densité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249" cy="34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0E9" w:rsidRPr="00DC505B" w:rsidRDefault="005F40E9" w:rsidP="005F40E9">
      <w:pPr>
        <w:rPr>
          <w:rFonts w:ascii="Arial" w:hAnsi="Arial" w:cs="Arial"/>
          <w:sz w:val="24"/>
          <w:szCs w:val="24"/>
        </w:rPr>
      </w:pPr>
    </w:p>
    <w:p w:rsidR="00180DE9" w:rsidRPr="00DC505B" w:rsidRDefault="00180DE9" w:rsidP="005F40E9">
      <w:pPr>
        <w:rPr>
          <w:rFonts w:ascii="Arial" w:hAnsi="Arial" w:cs="Arial"/>
          <w:sz w:val="24"/>
          <w:szCs w:val="24"/>
        </w:rPr>
      </w:pPr>
    </w:p>
    <w:p w:rsidR="00180DE9" w:rsidRPr="00DC505B" w:rsidRDefault="00180DE9" w:rsidP="005F40E9">
      <w:pPr>
        <w:rPr>
          <w:rFonts w:ascii="Arial" w:hAnsi="Arial" w:cs="Arial"/>
          <w:sz w:val="24"/>
          <w:szCs w:val="24"/>
        </w:rPr>
      </w:pPr>
      <w:r w:rsidRPr="00DC505B">
        <w:rPr>
          <w:rFonts w:ascii="Arial" w:hAnsi="Arial" w:cs="Arial"/>
          <w:noProof/>
          <w:sz w:val="24"/>
          <w:szCs w:val="24"/>
          <w:lang w:eastAsia="fr-FR"/>
        </w:rPr>
        <w:lastRenderedPageBreak/>
        <w:drawing>
          <wp:inline distT="0" distB="0" distL="0" distR="0" wp14:anchorId="42FEAE7B" wp14:editId="3F78821F">
            <wp:extent cx="5944502" cy="3924300"/>
            <wp:effectExtent l="0" t="0" r="0" b="0"/>
            <wp:docPr id="4" name="Image 4" descr="Résultat de recherche d'images pour &quot;espaces de faible densité croqui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espaces de faible densité croquis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413" cy="3926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DE9" w:rsidRPr="00DC505B" w:rsidRDefault="00180DE9" w:rsidP="005F40E9">
      <w:pPr>
        <w:rPr>
          <w:rFonts w:ascii="Arial" w:hAnsi="Arial" w:cs="Arial"/>
          <w:sz w:val="24"/>
          <w:szCs w:val="24"/>
        </w:rPr>
      </w:pPr>
      <w:r w:rsidRPr="00DC505B">
        <w:rPr>
          <w:rFonts w:ascii="Arial" w:hAnsi="Arial" w:cs="Arial"/>
          <w:sz w:val="24"/>
          <w:szCs w:val="24"/>
        </w:rPr>
        <w:t>http://www.hist-geo.fr/p</w:t>
      </w:r>
    </w:p>
    <w:p w:rsidR="00180DE9" w:rsidRPr="00DC505B" w:rsidRDefault="00180DE9" w:rsidP="005F40E9">
      <w:pPr>
        <w:rPr>
          <w:rFonts w:ascii="Arial" w:hAnsi="Arial" w:cs="Arial"/>
          <w:sz w:val="24"/>
          <w:szCs w:val="24"/>
        </w:rPr>
      </w:pPr>
    </w:p>
    <w:p w:rsidR="00180DE9" w:rsidRPr="00DC505B" w:rsidRDefault="00180DE9" w:rsidP="00180DE9">
      <w:pPr>
        <w:tabs>
          <w:tab w:val="left" w:pos="4005"/>
        </w:tabs>
        <w:rPr>
          <w:rFonts w:ascii="Arial" w:hAnsi="Arial" w:cs="Arial"/>
          <w:sz w:val="24"/>
          <w:szCs w:val="24"/>
        </w:rPr>
      </w:pPr>
    </w:p>
    <w:p w:rsidR="00180DE9" w:rsidRPr="00DC505B" w:rsidRDefault="005F40E9" w:rsidP="005F40E9">
      <w:pPr>
        <w:rPr>
          <w:rFonts w:ascii="Arial" w:hAnsi="Arial" w:cs="Arial"/>
          <w:sz w:val="24"/>
          <w:szCs w:val="24"/>
        </w:rPr>
      </w:pPr>
      <w:r w:rsidRPr="00DC505B">
        <w:rPr>
          <w:rFonts w:ascii="Arial" w:hAnsi="Arial" w:cs="Arial"/>
          <w:sz w:val="24"/>
          <w:szCs w:val="24"/>
        </w:rPr>
        <w:t>https://sites.google.com/site/piegeraitheroshogi</w:t>
      </w:r>
      <w:r w:rsidRPr="00DC505B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0D24A626" wp14:editId="5206ACD6">
            <wp:extent cx="6417733" cy="3609975"/>
            <wp:effectExtent l="0" t="0" r="2540" b="0"/>
            <wp:docPr id="3" name="Image 3" descr="C:\Users\christine\Documents\1 ECOLE\CLASSE3\geographie\567092992_1280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ine\Documents\1 ECOLE\CLASSE3\geographie\567092992_1280x7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979" cy="3613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DE9" w:rsidRPr="00DC505B" w:rsidRDefault="00180DE9" w:rsidP="00180DE9">
      <w:pPr>
        <w:rPr>
          <w:rFonts w:ascii="Arial" w:hAnsi="Arial" w:cs="Arial"/>
          <w:sz w:val="24"/>
          <w:szCs w:val="24"/>
        </w:rPr>
      </w:pPr>
    </w:p>
    <w:p w:rsidR="005F40E9" w:rsidRPr="00DC505B" w:rsidRDefault="005F40E9" w:rsidP="00180DE9">
      <w:pPr>
        <w:ind w:firstLine="708"/>
        <w:rPr>
          <w:rFonts w:ascii="Arial" w:hAnsi="Arial" w:cs="Arial"/>
          <w:sz w:val="24"/>
          <w:szCs w:val="24"/>
        </w:rPr>
      </w:pPr>
    </w:p>
    <w:p w:rsidR="00180DE9" w:rsidRPr="00DC505B" w:rsidRDefault="00180DE9" w:rsidP="00180DE9">
      <w:pPr>
        <w:ind w:firstLine="708"/>
        <w:rPr>
          <w:rFonts w:ascii="Arial" w:hAnsi="Arial" w:cs="Arial"/>
          <w:sz w:val="24"/>
          <w:szCs w:val="24"/>
        </w:rPr>
      </w:pPr>
      <w:r w:rsidRPr="00DC505B">
        <w:rPr>
          <w:rFonts w:ascii="Arial" w:hAnsi="Arial" w:cs="Arial"/>
          <w:sz w:val="24"/>
          <w:szCs w:val="24"/>
        </w:rPr>
        <w:lastRenderedPageBreak/>
        <w:t>1) Définir les espaces de faible densité</w:t>
      </w:r>
    </w:p>
    <w:p w:rsidR="00180DE9" w:rsidRPr="00DC505B" w:rsidRDefault="00180DE9" w:rsidP="00180DE9">
      <w:pPr>
        <w:ind w:firstLine="708"/>
        <w:rPr>
          <w:rFonts w:ascii="Arial" w:hAnsi="Arial" w:cs="Arial"/>
          <w:sz w:val="24"/>
          <w:szCs w:val="24"/>
        </w:rPr>
      </w:pPr>
      <w:r w:rsidRPr="00DC505B">
        <w:rPr>
          <w:rFonts w:ascii="Arial" w:hAnsi="Arial" w:cs="Arial"/>
          <w:sz w:val="24"/>
          <w:szCs w:val="24"/>
        </w:rPr>
        <w:t>Définition, présence et importance en France</w:t>
      </w:r>
    </w:p>
    <w:p w:rsidR="00180DE9" w:rsidRPr="00DC505B" w:rsidRDefault="00180DE9" w:rsidP="00180DE9">
      <w:pPr>
        <w:ind w:firstLine="708"/>
        <w:rPr>
          <w:rFonts w:ascii="Arial" w:hAnsi="Arial" w:cs="Arial"/>
          <w:sz w:val="24"/>
          <w:szCs w:val="24"/>
        </w:rPr>
      </w:pPr>
      <w:r w:rsidRPr="00DC505B">
        <w:rPr>
          <w:rFonts w:ascii="Arial" w:hAnsi="Arial" w:cs="Arial"/>
          <w:sz w:val="24"/>
          <w:szCs w:val="24"/>
        </w:rPr>
        <w:t>2) Citer des types différents d’espaces à faible densité humaine</w:t>
      </w:r>
    </w:p>
    <w:p w:rsidR="00180DE9" w:rsidRPr="00DC505B" w:rsidRDefault="00180DE9" w:rsidP="00180DE9">
      <w:pPr>
        <w:ind w:firstLine="708"/>
        <w:rPr>
          <w:rFonts w:ascii="Arial" w:hAnsi="Arial" w:cs="Arial"/>
          <w:sz w:val="24"/>
          <w:szCs w:val="24"/>
        </w:rPr>
      </w:pPr>
      <w:r w:rsidRPr="00DC505B">
        <w:rPr>
          <w:rFonts w:ascii="Arial" w:hAnsi="Arial" w:cs="Arial"/>
          <w:sz w:val="24"/>
          <w:szCs w:val="24"/>
        </w:rPr>
        <w:t>3) Connaitre les contraintes naturelles et les associer à des espaces</w:t>
      </w:r>
    </w:p>
    <w:p w:rsidR="00180DE9" w:rsidRPr="00DC505B" w:rsidRDefault="00180DE9" w:rsidP="00180DE9">
      <w:pPr>
        <w:ind w:firstLine="708"/>
        <w:rPr>
          <w:rFonts w:ascii="Arial" w:hAnsi="Arial" w:cs="Arial"/>
          <w:sz w:val="24"/>
          <w:szCs w:val="24"/>
        </w:rPr>
      </w:pPr>
      <w:r w:rsidRPr="00DC505B">
        <w:rPr>
          <w:rFonts w:ascii="Arial" w:hAnsi="Arial" w:cs="Arial"/>
          <w:sz w:val="24"/>
          <w:szCs w:val="24"/>
        </w:rPr>
        <w:t>4) Connaitre les caractéristiques des espaces à faible densité</w:t>
      </w:r>
    </w:p>
    <w:p w:rsidR="00DC505B" w:rsidRPr="00DC505B" w:rsidRDefault="00DC505B" w:rsidP="00180DE9">
      <w:pPr>
        <w:ind w:firstLine="708"/>
        <w:rPr>
          <w:rFonts w:ascii="Arial" w:hAnsi="Arial" w:cs="Arial"/>
          <w:sz w:val="24"/>
          <w:szCs w:val="24"/>
        </w:rPr>
      </w:pPr>
    </w:p>
    <w:p w:rsidR="00180DE9" w:rsidRPr="00DC505B" w:rsidRDefault="00180DE9" w:rsidP="00180DE9">
      <w:pPr>
        <w:ind w:firstLine="708"/>
        <w:rPr>
          <w:rFonts w:ascii="Arial" w:hAnsi="Arial" w:cs="Arial"/>
          <w:sz w:val="24"/>
          <w:szCs w:val="24"/>
        </w:rPr>
      </w:pPr>
      <w:r w:rsidRPr="00DC505B">
        <w:rPr>
          <w:rFonts w:ascii="Arial" w:hAnsi="Arial" w:cs="Arial"/>
          <w:sz w:val="24"/>
          <w:szCs w:val="24"/>
        </w:rPr>
        <w:t xml:space="preserve">5) Connaitre les atouts </w:t>
      </w:r>
      <w:proofErr w:type="gramStart"/>
      <w:r w:rsidRPr="00DC505B">
        <w:rPr>
          <w:rFonts w:ascii="Arial" w:hAnsi="Arial" w:cs="Arial"/>
          <w:sz w:val="24"/>
          <w:szCs w:val="24"/>
        </w:rPr>
        <w:t>( les</w:t>
      </w:r>
      <w:proofErr w:type="gramEnd"/>
      <w:r w:rsidRPr="00DC505B">
        <w:rPr>
          <w:rFonts w:ascii="Arial" w:hAnsi="Arial" w:cs="Arial"/>
          <w:sz w:val="24"/>
          <w:szCs w:val="24"/>
        </w:rPr>
        <w:t xml:space="preserve"> modes d’exploitation)  des espaces à faible densité</w:t>
      </w:r>
    </w:p>
    <w:p w:rsidR="00180DE9" w:rsidRPr="00DC505B" w:rsidRDefault="00180DE9" w:rsidP="00180DE9">
      <w:pPr>
        <w:ind w:firstLine="708"/>
        <w:rPr>
          <w:rFonts w:ascii="Arial" w:hAnsi="Arial" w:cs="Arial"/>
          <w:sz w:val="24"/>
          <w:szCs w:val="24"/>
        </w:rPr>
      </w:pPr>
      <w:r w:rsidRPr="00DC505B">
        <w:rPr>
          <w:rFonts w:ascii="Arial" w:hAnsi="Arial" w:cs="Arial"/>
          <w:sz w:val="24"/>
          <w:szCs w:val="24"/>
        </w:rPr>
        <w:tab/>
      </w:r>
      <w:r w:rsidRPr="00DC505B">
        <w:rPr>
          <w:rFonts w:ascii="Arial" w:hAnsi="Arial" w:cs="Arial"/>
          <w:b/>
          <w:sz w:val="24"/>
          <w:szCs w:val="24"/>
        </w:rPr>
        <w:t>- les espaces naturels à préserver :</w:t>
      </w:r>
      <w:r w:rsidRPr="00DC505B">
        <w:rPr>
          <w:rFonts w:ascii="Arial" w:hAnsi="Arial" w:cs="Arial"/>
          <w:sz w:val="24"/>
          <w:szCs w:val="24"/>
        </w:rPr>
        <w:t xml:space="preserve"> les parcs naturels*</w:t>
      </w:r>
    </w:p>
    <w:p w:rsidR="00180DE9" w:rsidRPr="00DC505B" w:rsidRDefault="00180DE9" w:rsidP="00180DE9">
      <w:pPr>
        <w:ind w:firstLine="708"/>
        <w:rPr>
          <w:rFonts w:ascii="Arial" w:hAnsi="Arial" w:cs="Arial"/>
          <w:sz w:val="24"/>
          <w:szCs w:val="24"/>
        </w:rPr>
      </w:pPr>
      <w:r w:rsidRPr="00DC505B">
        <w:rPr>
          <w:rFonts w:ascii="Arial" w:hAnsi="Arial" w:cs="Arial"/>
          <w:sz w:val="24"/>
          <w:szCs w:val="24"/>
        </w:rPr>
        <w:tab/>
        <w:t xml:space="preserve">Espaces récréatifs de loisirs, normes, définitions, contraintes liées, </w:t>
      </w:r>
    </w:p>
    <w:p w:rsidR="00180DE9" w:rsidRPr="00DC505B" w:rsidRDefault="00180DE9" w:rsidP="00180DE9">
      <w:pPr>
        <w:ind w:firstLine="708"/>
        <w:rPr>
          <w:rFonts w:ascii="Arial" w:hAnsi="Arial" w:cs="Arial"/>
          <w:sz w:val="24"/>
          <w:szCs w:val="24"/>
        </w:rPr>
      </w:pPr>
    </w:p>
    <w:p w:rsidR="00180DE9" w:rsidRPr="00DC505B" w:rsidRDefault="00180DE9" w:rsidP="00180DE9">
      <w:pPr>
        <w:ind w:firstLine="708"/>
        <w:rPr>
          <w:rFonts w:ascii="Arial" w:hAnsi="Arial" w:cs="Arial"/>
          <w:b/>
          <w:sz w:val="24"/>
          <w:szCs w:val="24"/>
        </w:rPr>
      </w:pPr>
      <w:r w:rsidRPr="00DC505B">
        <w:rPr>
          <w:rFonts w:ascii="Arial" w:hAnsi="Arial" w:cs="Arial"/>
          <w:sz w:val="24"/>
          <w:szCs w:val="24"/>
        </w:rPr>
        <w:tab/>
      </w:r>
      <w:r w:rsidRPr="00DC505B">
        <w:rPr>
          <w:rFonts w:ascii="Arial" w:hAnsi="Arial" w:cs="Arial"/>
          <w:b/>
          <w:sz w:val="24"/>
          <w:szCs w:val="24"/>
        </w:rPr>
        <w:t>- les espaces productifs</w:t>
      </w:r>
    </w:p>
    <w:p w:rsidR="00180DE9" w:rsidRPr="00DC505B" w:rsidRDefault="00180DE9" w:rsidP="00180DE9">
      <w:pPr>
        <w:ind w:left="1416"/>
        <w:rPr>
          <w:rFonts w:ascii="Arial" w:hAnsi="Arial" w:cs="Arial"/>
          <w:sz w:val="24"/>
          <w:szCs w:val="24"/>
        </w:rPr>
      </w:pPr>
      <w:r w:rsidRPr="00DC505B">
        <w:rPr>
          <w:rFonts w:ascii="Arial" w:hAnsi="Arial" w:cs="Arial"/>
          <w:sz w:val="24"/>
          <w:szCs w:val="24"/>
        </w:rPr>
        <w:t xml:space="preserve">+ </w:t>
      </w:r>
      <w:proofErr w:type="gramStart"/>
      <w:r w:rsidRPr="00DC505B">
        <w:rPr>
          <w:rFonts w:ascii="Arial" w:hAnsi="Arial" w:cs="Arial"/>
          <w:sz w:val="24"/>
          <w:szCs w:val="24"/>
        </w:rPr>
        <w:t>une</w:t>
      </w:r>
      <w:proofErr w:type="gramEnd"/>
      <w:r w:rsidRPr="00DC505B">
        <w:rPr>
          <w:rFonts w:ascii="Arial" w:hAnsi="Arial" w:cs="Arial"/>
          <w:sz w:val="24"/>
          <w:szCs w:val="24"/>
        </w:rPr>
        <w:t xml:space="preserve"> agriculture variée et performante : l’agriculture productiviste*, l’agriculture industrielle liée aux grandes industries de l’agroalimentaire</w:t>
      </w:r>
    </w:p>
    <w:p w:rsidR="00180DE9" w:rsidRPr="00DC505B" w:rsidRDefault="00180DE9" w:rsidP="00180DE9">
      <w:pPr>
        <w:ind w:left="1416"/>
        <w:rPr>
          <w:rFonts w:ascii="Arial" w:hAnsi="Arial" w:cs="Arial"/>
          <w:sz w:val="24"/>
          <w:szCs w:val="24"/>
        </w:rPr>
      </w:pPr>
      <w:r w:rsidRPr="00DC505B">
        <w:rPr>
          <w:rFonts w:ascii="Arial" w:hAnsi="Arial" w:cs="Arial"/>
          <w:sz w:val="24"/>
          <w:szCs w:val="24"/>
        </w:rPr>
        <w:t xml:space="preserve">Activité agricole à haute valeur ajoutée : la viticulture </w:t>
      </w:r>
      <w:proofErr w:type="gramStart"/>
      <w:r w:rsidRPr="00DC505B">
        <w:rPr>
          <w:rFonts w:ascii="Arial" w:hAnsi="Arial" w:cs="Arial"/>
          <w:sz w:val="24"/>
          <w:szCs w:val="24"/>
        </w:rPr>
        <w:t>( le</w:t>
      </w:r>
      <w:proofErr w:type="gramEnd"/>
      <w:r w:rsidRPr="00DC505B">
        <w:rPr>
          <w:rFonts w:ascii="Arial" w:hAnsi="Arial" w:cs="Arial"/>
          <w:sz w:val="24"/>
          <w:szCs w:val="24"/>
        </w:rPr>
        <w:t xml:space="preserve"> bordelais)</w:t>
      </w:r>
    </w:p>
    <w:p w:rsidR="00180DE9" w:rsidRPr="00DC505B" w:rsidRDefault="00180DE9" w:rsidP="00180DE9">
      <w:pPr>
        <w:ind w:left="1416"/>
        <w:rPr>
          <w:rFonts w:ascii="Arial" w:hAnsi="Arial" w:cs="Arial"/>
          <w:sz w:val="24"/>
          <w:szCs w:val="24"/>
        </w:rPr>
      </w:pPr>
    </w:p>
    <w:p w:rsidR="00180DE9" w:rsidRPr="00DC505B" w:rsidRDefault="00180DE9" w:rsidP="00180DE9">
      <w:pPr>
        <w:ind w:left="1416"/>
        <w:rPr>
          <w:rFonts w:ascii="Arial" w:hAnsi="Arial" w:cs="Arial"/>
          <w:sz w:val="24"/>
          <w:szCs w:val="24"/>
        </w:rPr>
      </w:pPr>
      <w:r w:rsidRPr="00DC505B">
        <w:rPr>
          <w:rFonts w:ascii="Arial" w:hAnsi="Arial" w:cs="Arial"/>
          <w:sz w:val="24"/>
          <w:szCs w:val="24"/>
        </w:rPr>
        <w:t>+ Des espaces touristiques – les contraintes sont aménagées = stations de ski, tourisme vert*</w:t>
      </w:r>
    </w:p>
    <w:p w:rsidR="00180DE9" w:rsidRPr="00DC505B" w:rsidRDefault="00180DE9" w:rsidP="00180DE9">
      <w:pPr>
        <w:ind w:left="1416"/>
        <w:rPr>
          <w:rFonts w:ascii="Arial" w:hAnsi="Arial" w:cs="Arial"/>
          <w:sz w:val="24"/>
          <w:szCs w:val="24"/>
        </w:rPr>
      </w:pPr>
      <w:r w:rsidRPr="00DC505B">
        <w:rPr>
          <w:rFonts w:ascii="Arial" w:hAnsi="Arial" w:cs="Arial"/>
          <w:sz w:val="24"/>
          <w:szCs w:val="24"/>
        </w:rPr>
        <w:t>Exploitation du patrimoine culturel et naturel</w:t>
      </w:r>
    </w:p>
    <w:p w:rsidR="00180DE9" w:rsidRPr="00DC505B" w:rsidRDefault="00180DE9" w:rsidP="00180DE9">
      <w:pPr>
        <w:ind w:left="1416"/>
        <w:rPr>
          <w:rFonts w:ascii="Arial" w:hAnsi="Arial" w:cs="Arial"/>
          <w:sz w:val="24"/>
          <w:szCs w:val="24"/>
        </w:rPr>
      </w:pPr>
    </w:p>
    <w:p w:rsidR="00180DE9" w:rsidRPr="00DC505B" w:rsidRDefault="00180DE9" w:rsidP="00180DE9">
      <w:pPr>
        <w:ind w:left="1416"/>
        <w:rPr>
          <w:rFonts w:ascii="Arial" w:hAnsi="Arial" w:cs="Arial"/>
          <w:b/>
          <w:sz w:val="24"/>
          <w:szCs w:val="24"/>
        </w:rPr>
      </w:pPr>
      <w:r w:rsidRPr="00DC505B">
        <w:rPr>
          <w:rFonts w:ascii="Arial" w:hAnsi="Arial" w:cs="Arial"/>
          <w:b/>
          <w:sz w:val="24"/>
          <w:szCs w:val="24"/>
        </w:rPr>
        <w:t>- Un cadre de vie attractif</w:t>
      </w:r>
    </w:p>
    <w:p w:rsidR="00180DE9" w:rsidRDefault="00180DE9" w:rsidP="00180DE9">
      <w:pPr>
        <w:ind w:left="1416"/>
        <w:rPr>
          <w:rFonts w:ascii="Arial" w:hAnsi="Arial" w:cs="Arial"/>
          <w:sz w:val="24"/>
          <w:szCs w:val="24"/>
        </w:rPr>
      </w:pPr>
      <w:r w:rsidRPr="00DC505B">
        <w:rPr>
          <w:rFonts w:ascii="Arial" w:hAnsi="Arial" w:cs="Arial"/>
          <w:sz w:val="24"/>
          <w:szCs w:val="24"/>
        </w:rPr>
        <w:t>Qui attire les retraités, les néoruraux* (actifs)</w:t>
      </w:r>
    </w:p>
    <w:p w:rsidR="00DC505B" w:rsidRPr="00DC505B" w:rsidRDefault="00DC505B" w:rsidP="00180DE9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= développement de nouvelles activités :</w:t>
      </w:r>
      <w:bookmarkStart w:id="0" w:name="_GoBack"/>
      <w:bookmarkEnd w:id="0"/>
    </w:p>
    <w:p w:rsidR="00DC505B" w:rsidRPr="00DC505B" w:rsidRDefault="00DC505B" w:rsidP="00DC505B">
      <w:pPr>
        <w:rPr>
          <w:rFonts w:ascii="Arial" w:hAnsi="Arial" w:cs="Arial"/>
          <w:sz w:val="24"/>
          <w:szCs w:val="24"/>
        </w:rPr>
      </w:pPr>
    </w:p>
    <w:p w:rsidR="00DC505B" w:rsidRPr="00DC505B" w:rsidRDefault="00DC505B" w:rsidP="00DC505B">
      <w:pPr>
        <w:rPr>
          <w:rFonts w:ascii="Arial" w:hAnsi="Arial" w:cs="Arial"/>
          <w:sz w:val="24"/>
          <w:szCs w:val="24"/>
        </w:rPr>
      </w:pPr>
    </w:p>
    <w:p w:rsidR="00DC505B" w:rsidRPr="00DC505B" w:rsidRDefault="00DC505B" w:rsidP="00DC505B">
      <w:pPr>
        <w:rPr>
          <w:rFonts w:ascii="Arial" w:hAnsi="Arial" w:cs="Arial"/>
          <w:sz w:val="24"/>
          <w:szCs w:val="24"/>
        </w:rPr>
      </w:pPr>
      <w:r w:rsidRPr="00DC505B">
        <w:rPr>
          <w:rFonts w:ascii="Arial" w:hAnsi="Arial" w:cs="Arial"/>
          <w:sz w:val="24"/>
          <w:szCs w:val="24"/>
        </w:rPr>
        <w:t>Citer des exemples et les situer sur une carte</w:t>
      </w:r>
    </w:p>
    <w:sectPr w:rsidR="00DC505B" w:rsidRPr="00DC505B" w:rsidSect="00180D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032"/>
    <w:rsid w:val="000B47CB"/>
    <w:rsid w:val="000B5623"/>
    <w:rsid w:val="001275C5"/>
    <w:rsid w:val="00151C51"/>
    <w:rsid w:val="00180DE9"/>
    <w:rsid w:val="002367F5"/>
    <w:rsid w:val="00287319"/>
    <w:rsid w:val="00314FEA"/>
    <w:rsid w:val="00326EDD"/>
    <w:rsid w:val="003A3E57"/>
    <w:rsid w:val="003D0032"/>
    <w:rsid w:val="0042300F"/>
    <w:rsid w:val="004819BA"/>
    <w:rsid w:val="004B7498"/>
    <w:rsid w:val="00532587"/>
    <w:rsid w:val="00560973"/>
    <w:rsid w:val="005F40E9"/>
    <w:rsid w:val="00647FFE"/>
    <w:rsid w:val="006C2B13"/>
    <w:rsid w:val="0075748B"/>
    <w:rsid w:val="0082607B"/>
    <w:rsid w:val="008565B2"/>
    <w:rsid w:val="00860706"/>
    <w:rsid w:val="008B3652"/>
    <w:rsid w:val="00945E7F"/>
    <w:rsid w:val="00966215"/>
    <w:rsid w:val="009F1E25"/>
    <w:rsid w:val="00A77BCE"/>
    <w:rsid w:val="00B5516A"/>
    <w:rsid w:val="00B55800"/>
    <w:rsid w:val="00C914DA"/>
    <w:rsid w:val="00CB5CDB"/>
    <w:rsid w:val="00CC1BA0"/>
    <w:rsid w:val="00D35AEE"/>
    <w:rsid w:val="00D7204E"/>
    <w:rsid w:val="00DB2F71"/>
    <w:rsid w:val="00DC505B"/>
    <w:rsid w:val="00E05E88"/>
    <w:rsid w:val="00E3175F"/>
    <w:rsid w:val="00EC7A8D"/>
    <w:rsid w:val="00F11E26"/>
    <w:rsid w:val="00F30565"/>
    <w:rsid w:val="00FD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F4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40E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F40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F4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40E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F40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christine</cp:lastModifiedBy>
  <cp:revision>3</cp:revision>
  <dcterms:created xsi:type="dcterms:W3CDTF">2017-04-30T11:53:00Z</dcterms:created>
  <dcterms:modified xsi:type="dcterms:W3CDTF">2017-04-30T12:48:00Z</dcterms:modified>
</cp:coreProperties>
</file>